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E31A9" w:rsidRPr="009E7B8A" w:rsidTr="00E2240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E31A9" w:rsidRPr="009E7B8A" w:rsidRDefault="00AE31A9" w:rsidP="00AE31A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0E3876">
              <w:rPr>
                <w:b/>
                <w:sz w:val="22"/>
                <w:szCs w:val="22"/>
              </w:rPr>
              <w:t>Moduł wybieralny:</w:t>
            </w:r>
            <w:r>
              <w:rPr>
                <w:b/>
                <w:sz w:val="22"/>
                <w:szCs w:val="22"/>
              </w:rPr>
              <w:t xml:space="preserve">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E31A9" w:rsidRPr="00582141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</w:p>
          <w:p w:rsidR="00AE31A9" w:rsidRPr="00C931A9" w:rsidRDefault="00AE31A9" w:rsidP="00E22405">
            <w:pPr>
              <w:rPr>
                <w:b/>
                <w:sz w:val="22"/>
                <w:szCs w:val="22"/>
              </w:rPr>
            </w:pPr>
            <w:r w:rsidRPr="00C931A9">
              <w:rPr>
                <w:b/>
                <w:sz w:val="22"/>
                <w:szCs w:val="22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35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I/IV</w:t>
            </w:r>
          </w:p>
        </w:tc>
        <w:tc>
          <w:tcPr>
            <w:tcW w:w="3173" w:type="dxa"/>
            <w:gridSpan w:val="3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AE31A9" w:rsidRPr="009E7B8A" w:rsidTr="00E22405">
        <w:trPr>
          <w:cantSplit/>
        </w:trPr>
        <w:tc>
          <w:tcPr>
            <w:tcW w:w="497" w:type="dxa"/>
            <w:vMerge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AE31A9" w:rsidRPr="009E7B8A" w:rsidRDefault="00AE31A9" w:rsidP="00AE31A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E31A9" w:rsidRPr="009E7B8A" w:rsidTr="00E224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E31A9" w:rsidRPr="009104B3" w:rsidRDefault="00AE31A9" w:rsidP="00E22405">
            <w:pPr>
              <w:rPr>
                <w:sz w:val="22"/>
                <w:szCs w:val="22"/>
              </w:rPr>
            </w:pPr>
            <w:r w:rsidRPr="009104B3">
              <w:rPr>
                <w:sz w:val="22"/>
                <w:szCs w:val="22"/>
              </w:rPr>
              <w:t>Dr Olga Filaszkiewicz</w:t>
            </w:r>
          </w:p>
        </w:tc>
      </w:tr>
      <w:tr w:rsidR="00AE31A9" w:rsidRPr="009E7B8A" w:rsidTr="00E22405">
        <w:tc>
          <w:tcPr>
            <w:tcW w:w="2988" w:type="dxa"/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E31A9" w:rsidRPr="009104B3" w:rsidRDefault="00AE31A9" w:rsidP="00E22405">
            <w:pPr>
              <w:rPr>
                <w:sz w:val="22"/>
                <w:szCs w:val="22"/>
              </w:rPr>
            </w:pPr>
            <w:r w:rsidRPr="009104B3">
              <w:rPr>
                <w:sz w:val="22"/>
                <w:szCs w:val="22"/>
              </w:rPr>
              <w:t>Dr Olga Filaszkiewicz</w:t>
            </w:r>
          </w:p>
        </w:tc>
      </w:tr>
      <w:tr w:rsidR="00AE31A9" w:rsidRPr="009E7B8A" w:rsidTr="00E22405">
        <w:tc>
          <w:tcPr>
            <w:tcW w:w="2988" w:type="dxa"/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E31A9" w:rsidRPr="001E1DA5" w:rsidRDefault="00AE31A9" w:rsidP="00E22405">
            <w:pPr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Zapoznanie studentów z uregulowaniami formalno-prawnymi oraz zasadami związanymi z tworzeniem pism występujących w ramach postępowania administracyjnego.</w:t>
            </w:r>
          </w:p>
        </w:tc>
      </w:tr>
      <w:tr w:rsidR="00AE31A9" w:rsidRPr="009E7B8A" w:rsidTr="00E224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E31A9" w:rsidRPr="001E1DA5" w:rsidRDefault="00AE31A9" w:rsidP="00E22405">
            <w:pPr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Znajomość przepisów dotyczących postępowania administracyjnego oraz prawa administracyjnego w zakresie kompetencji organów oraz form działania organów administracji.</w:t>
            </w:r>
          </w:p>
        </w:tc>
      </w:tr>
    </w:tbl>
    <w:p w:rsidR="00AE31A9" w:rsidRPr="009E7B8A" w:rsidRDefault="00AE31A9" w:rsidP="00AE31A9">
      <w:pPr>
        <w:rPr>
          <w:sz w:val="22"/>
          <w:szCs w:val="22"/>
        </w:rPr>
      </w:pPr>
    </w:p>
    <w:tbl>
      <w:tblPr>
        <w:tblW w:w="9976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1"/>
        <w:gridCol w:w="7371"/>
        <w:gridCol w:w="1474"/>
      </w:tblGrid>
      <w:tr w:rsidR="00AE31A9" w:rsidRPr="009E7B8A" w:rsidTr="004155B9">
        <w:trPr>
          <w:cantSplit/>
          <w:trHeight w:val="414"/>
        </w:trPr>
        <w:tc>
          <w:tcPr>
            <w:tcW w:w="997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E31A9" w:rsidRPr="009E7B8A" w:rsidRDefault="00AE31A9" w:rsidP="00E22405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AE31A9" w:rsidRPr="009E7B8A" w:rsidTr="004155B9">
        <w:trPr>
          <w:cantSplit/>
        </w:trPr>
        <w:tc>
          <w:tcPr>
            <w:tcW w:w="113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  <w:bookmarkStart w:id="0" w:name="_GoBack"/>
            <w:bookmarkEnd w:id="0"/>
          </w:p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AE31A9" w:rsidRPr="009E7B8A" w:rsidTr="004155B9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</w:tc>
      </w:tr>
      <w:tr w:rsidR="00AE31A9" w:rsidRPr="003D6B7B" w:rsidTr="004155B9">
        <w:trPr>
          <w:cantSplit/>
        </w:trPr>
        <w:tc>
          <w:tcPr>
            <w:tcW w:w="1131" w:type="dxa"/>
            <w:vAlign w:val="center"/>
          </w:tcPr>
          <w:p w:rsidR="00AE31A9" w:rsidRPr="00193F37" w:rsidRDefault="00AE31A9" w:rsidP="00E22405">
            <w:r w:rsidRPr="00193F37"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3D6B7B">
              <w:rPr>
                <w:sz w:val="22"/>
                <w:szCs w:val="22"/>
              </w:rPr>
              <w:t>nterpretuje normy prawne z zakresu w postępowaniu administracyjnym; stosuje obowiązującą normę prawną podczas zajęć warsztatowych.</w:t>
            </w:r>
          </w:p>
        </w:tc>
        <w:tc>
          <w:tcPr>
            <w:tcW w:w="1474" w:type="dxa"/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 w:rsidRPr="003D6B7B">
              <w:rPr>
                <w:snapToGrid w:val="0"/>
                <w:sz w:val="22"/>
                <w:szCs w:val="22"/>
              </w:rPr>
              <w:t>K1P_W02</w:t>
            </w:r>
          </w:p>
        </w:tc>
      </w:tr>
      <w:tr w:rsidR="00AE31A9" w:rsidRPr="003D6B7B" w:rsidTr="004155B9">
        <w:trPr>
          <w:cantSplit/>
        </w:trPr>
        <w:tc>
          <w:tcPr>
            <w:tcW w:w="1131" w:type="dxa"/>
            <w:vAlign w:val="center"/>
          </w:tcPr>
          <w:p w:rsidR="00AE31A9" w:rsidRPr="00193F37" w:rsidRDefault="00AE31A9" w:rsidP="00E22405">
            <w:r w:rsidRPr="00193F37"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3D6B7B">
              <w:rPr>
                <w:sz w:val="22"/>
                <w:szCs w:val="22"/>
              </w:rPr>
              <w:t xml:space="preserve">pisuje </w:t>
            </w:r>
            <w:r>
              <w:rPr>
                <w:sz w:val="22"/>
                <w:szCs w:val="22"/>
              </w:rPr>
              <w:t xml:space="preserve">proces </w:t>
            </w:r>
            <w:r w:rsidRPr="003D6B7B">
              <w:rPr>
                <w:sz w:val="22"/>
                <w:szCs w:val="22"/>
              </w:rPr>
              <w:t>sporządzania pism w administracji publicznej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74" w:type="dxa"/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K1P_W10</w:t>
            </w:r>
          </w:p>
        </w:tc>
      </w:tr>
      <w:tr w:rsidR="00AE31A9" w:rsidRPr="009E7B8A" w:rsidTr="004155B9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 w:rsidRPr="003D6B7B">
              <w:rPr>
                <w:b/>
                <w:sz w:val="22"/>
                <w:szCs w:val="22"/>
              </w:rPr>
              <w:t>Umiejętności</w:t>
            </w:r>
            <w:r w:rsidRPr="003D6B7B">
              <w:rPr>
                <w:sz w:val="22"/>
                <w:szCs w:val="22"/>
              </w:rPr>
              <w:t xml:space="preserve"> </w:t>
            </w:r>
            <w:r w:rsidRPr="003D6B7B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</w:p>
        </w:tc>
      </w:tr>
      <w:tr w:rsidR="00AE31A9" w:rsidRPr="009E7B8A" w:rsidTr="004155B9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3D6B7B">
              <w:rPr>
                <w:sz w:val="22"/>
                <w:szCs w:val="22"/>
              </w:rPr>
              <w:t>obiera przepisy prawne możliwe do wykorzystania w określonej sytuacji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3D6B7B">
              <w:rPr>
                <w:sz w:val="22"/>
                <w:szCs w:val="22"/>
              </w:rPr>
              <w:t>K1P_U06</w:t>
            </w:r>
          </w:p>
        </w:tc>
      </w:tr>
      <w:tr w:rsidR="00AE31A9" w:rsidRPr="009E7B8A" w:rsidTr="004155B9">
        <w:trPr>
          <w:cantSplit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Projektuje i tworzy podstawowe rodzaje pism występujących w postępowaniu administracyjnym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A360E7" w:rsidRDefault="00AE31A9" w:rsidP="009F1DE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360E7">
              <w:rPr>
                <w:sz w:val="22"/>
                <w:szCs w:val="22"/>
              </w:rPr>
              <w:t>K1P_U02</w:t>
            </w:r>
          </w:p>
        </w:tc>
      </w:tr>
      <w:tr w:rsidR="00AE31A9" w:rsidRPr="009E7B8A" w:rsidTr="004155B9">
        <w:trPr>
          <w:cantSplit/>
        </w:trPr>
        <w:tc>
          <w:tcPr>
            <w:tcW w:w="85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1A9" w:rsidRPr="003D6B7B" w:rsidRDefault="00AE31A9" w:rsidP="009F1DE7">
            <w:pPr>
              <w:jc w:val="both"/>
              <w:rPr>
                <w:b/>
                <w:sz w:val="22"/>
                <w:szCs w:val="22"/>
              </w:rPr>
            </w:pPr>
            <w:r w:rsidRPr="003D6B7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</w:p>
        </w:tc>
      </w:tr>
      <w:tr w:rsidR="00AE31A9" w:rsidRPr="009E7B8A" w:rsidTr="004155B9">
        <w:trPr>
          <w:cantSplit/>
          <w:trHeight w:val="90"/>
        </w:trPr>
        <w:tc>
          <w:tcPr>
            <w:tcW w:w="11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 w:rsidRPr="003D6B7B">
              <w:rPr>
                <w:sz w:val="22"/>
                <w:szCs w:val="22"/>
              </w:rPr>
              <w:t>Jest odpowiedzialny za powierzone mu zadania</w:t>
            </w:r>
            <w:r w:rsidRPr="00A360E7">
              <w:rPr>
                <w:sz w:val="22"/>
                <w:szCs w:val="22"/>
              </w:rPr>
              <w:t xml:space="preserve"> i</w:t>
            </w:r>
            <w:r w:rsidRPr="003D6B7B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jest w stanie samodzielnie zaplanować kolejne kroki </w:t>
            </w:r>
            <w:r w:rsidRPr="003D6B7B">
              <w:rPr>
                <w:sz w:val="22"/>
                <w:szCs w:val="22"/>
              </w:rPr>
              <w:t>służące realizacji tych zadań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1A9" w:rsidRPr="003D6B7B" w:rsidRDefault="00AE31A9" w:rsidP="009F1D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3D6B7B">
              <w:rPr>
                <w:sz w:val="22"/>
                <w:szCs w:val="22"/>
              </w:rPr>
              <w:t>K1P_K04</w:t>
            </w:r>
          </w:p>
        </w:tc>
      </w:tr>
    </w:tbl>
    <w:p w:rsidR="00AE31A9" w:rsidRPr="009E7B8A" w:rsidRDefault="00AE31A9" w:rsidP="00AE31A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E31A9" w:rsidRPr="009E7B8A" w:rsidTr="00E22405">
        <w:tc>
          <w:tcPr>
            <w:tcW w:w="10008" w:type="dxa"/>
            <w:vAlign w:val="center"/>
          </w:tcPr>
          <w:p w:rsidR="00AE31A9" w:rsidRPr="009E7B8A" w:rsidRDefault="00AE31A9" w:rsidP="00E22405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AE31A9" w:rsidRPr="009E7B8A" w:rsidTr="00E22405">
        <w:tc>
          <w:tcPr>
            <w:tcW w:w="10008" w:type="dxa"/>
            <w:shd w:val="pct15" w:color="auto" w:fill="FFFFFF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AE31A9" w:rsidRPr="009E7B8A" w:rsidTr="00E22405">
        <w:tc>
          <w:tcPr>
            <w:tcW w:w="10008" w:type="dxa"/>
          </w:tcPr>
          <w:p w:rsidR="00AE31A9" w:rsidRPr="009E7B8A" w:rsidRDefault="00AE31A9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AE31A9" w:rsidRPr="009E7B8A" w:rsidTr="00E22405">
        <w:tc>
          <w:tcPr>
            <w:tcW w:w="10008" w:type="dxa"/>
            <w:shd w:val="pct15" w:color="auto" w:fill="FFFFFF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AE31A9" w:rsidRPr="009E7B8A" w:rsidTr="00E22405">
        <w:tc>
          <w:tcPr>
            <w:tcW w:w="10008" w:type="dxa"/>
          </w:tcPr>
          <w:p w:rsidR="00AE31A9" w:rsidRPr="009E7B8A" w:rsidRDefault="00AE31A9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AE31A9" w:rsidRPr="009E7B8A" w:rsidTr="00E22405">
        <w:tc>
          <w:tcPr>
            <w:tcW w:w="10008" w:type="dxa"/>
            <w:shd w:val="pct15" w:color="auto" w:fill="FFFFFF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E31A9" w:rsidRPr="009E7B8A" w:rsidTr="00E22405">
        <w:tc>
          <w:tcPr>
            <w:tcW w:w="10008" w:type="dxa"/>
          </w:tcPr>
          <w:p w:rsidR="00AE31A9" w:rsidRPr="001E1DA5" w:rsidRDefault="00AE31A9" w:rsidP="00E22405">
            <w:pPr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 xml:space="preserve">Uregulowania </w:t>
            </w:r>
            <w:proofErr w:type="spellStart"/>
            <w:r w:rsidRPr="001E1DA5">
              <w:rPr>
                <w:sz w:val="22"/>
                <w:szCs w:val="22"/>
              </w:rPr>
              <w:t>formalno–prawne</w:t>
            </w:r>
            <w:proofErr w:type="spellEnd"/>
            <w:r w:rsidRPr="001E1DA5">
              <w:rPr>
                <w:sz w:val="22"/>
                <w:szCs w:val="22"/>
              </w:rPr>
              <w:t xml:space="preserve"> związane z postępowaniem w zakresie tworzenia pism występujących w procesie postępowania administracyjnego; Zasady korespondencji w administracji publicznej; Układu pisma w korespondencji administracji publicznej; Zasady składania tekstu; Układ formalno-prawny wybranych pism w postepowaniu: Pełnomocnictwo; Wniosek; Decyzja administracyjna; Odwołanie od decyzji; Wniosek o przywrócenie terminu do wniesienia odwołania od decyzji; Postanowienie; Zażalenie na postanowienie; Wniosek o uzupełnienie postanowienia; Wniosek o wznowienie postępowania administracyjnego; Wniosek o wyłączenie pracownika z udziału w postępowaniu administracyjnym; Zażalenie na niezałatwienie sprawy w terminie; Skarga do sądu administracyjnego na decyzję organu, jako przykład pisma z zakresu postępowania przed sądami administracyjnymi.</w:t>
            </w:r>
          </w:p>
        </w:tc>
      </w:tr>
      <w:tr w:rsidR="00AE31A9" w:rsidRPr="009E7B8A" w:rsidTr="00E22405">
        <w:tc>
          <w:tcPr>
            <w:tcW w:w="10008" w:type="dxa"/>
            <w:shd w:val="pct15" w:color="auto" w:fill="FFFFFF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AE31A9" w:rsidRPr="009E7B8A" w:rsidTr="00E22405">
        <w:tc>
          <w:tcPr>
            <w:tcW w:w="10008" w:type="dxa"/>
          </w:tcPr>
          <w:p w:rsidR="00AE31A9" w:rsidRPr="009E7B8A" w:rsidRDefault="00AE31A9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AE31A9" w:rsidRPr="009E7B8A" w:rsidTr="00E22405">
        <w:tc>
          <w:tcPr>
            <w:tcW w:w="10008" w:type="dxa"/>
            <w:shd w:val="clear" w:color="auto" w:fill="D9D9D9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AE31A9" w:rsidRPr="009E7B8A" w:rsidTr="00E22405">
        <w:tc>
          <w:tcPr>
            <w:tcW w:w="10008" w:type="dxa"/>
          </w:tcPr>
          <w:p w:rsidR="00AE31A9" w:rsidRPr="009E7B8A" w:rsidRDefault="00AE31A9" w:rsidP="00E22405">
            <w:pPr>
              <w:jc w:val="both"/>
              <w:rPr>
                <w:sz w:val="22"/>
                <w:szCs w:val="22"/>
              </w:rPr>
            </w:pPr>
          </w:p>
        </w:tc>
      </w:tr>
      <w:tr w:rsidR="00AE31A9" w:rsidRPr="009E7B8A" w:rsidTr="00E22405">
        <w:tc>
          <w:tcPr>
            <w:tcW w:w="10008" w:type="dxa"/>
            <w:shd w:val="clear" w:color="auto" w:fill="D9D9D9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AE31A9" w:rsidRPr="009E7B8A" w:rsidTr="00E22405">
        <w:tc>
          <w:tcPr>
            <w:tcW w:w="10008" w:type="dxa"/>
          </w:tcPr>
          <w:p w:rsidR="00AE31A9" w:rsidRPr="009E7B8A" w:rsidRDefault="00AE31A9" w:rsidP="00E22405">
            <w:pPr>
              <w:jc w:val="both"/>
              <w:rPr>
                <w:sz w:val="22"/>
                <w:szCs w:val="22"/>
              </w:rPr>
            </w:pPr>
          </w:p>
        </w:tc>
      </w:tr>
    </w:tbl>
    <w:p w:rsidR="00AE31A9" w:rsidRPr="009E7B8A" w:rsidRDefault="00AE31A9" w:rsidP="00AE31A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E31A9" w:rsidRPr="009E7B8A" w:rsidTr="00E2240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E1DA5" w:rsidRDefault="00AE31A9" w:rsidP="001E1DA5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49" w:hanging="283"/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 xml:space="preserve">Bochenek W., Wzory decyzji i innych aktów administracyjnych oraz pism w ogólnym postępowaniu administracyjnym z praktycznym komentarzem, </w:t>
            </w:r>
            <w:proofErr w:type="spellStart"/>
            <w:r w:rsidRPr="001E1DA5">
              <w:rPr>
                <w:sz w:val="22"/>
                <w:szCs w:val="22"/>
              </w:rPr>
              <w:t>ODiDK</w:t>
            </w:r>
            <w:proofErr w:type="spellEnd"/>
            <w:r w:rsidRPr="001E1DA5">
              <w:rPr>
                <w:sz w:val="22"/>
                <w:szCs w:val="22"/>
              </w:rPr>
              <w:t>, 2009.</w:t>
            </w:r>
          </w:p>
          <w:p w:rsidR="001E1DA5" w:rsidRDefault="00AE31A9" w:rsidP="00E22405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49" w:hanging="283"/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Ustawa z dnia 14 czerwca 1960 r. kodeks postępowania administracyjnego (tj. Dz. U. z 2000 r. Nr 98, poz. 1071 ze zm.).</w:t>
            </w:r>
          </w:p>
          <w:p w:rsidR="00AE31A9" w:rsidRPr="001E1DA5" w:rsidRDefault="00AE31A9" w:rsidP="00E22405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49" w:hanging="283"/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Akty normatywne wynikające z tematyki tworzonych pism.</w:t>
            </w:r>
          </w:p>
        </w:tc>
      </w:tr>
      <w:tr w:rsidR="00AE31A9" w:rsidRPr="009E7B8A" w:rsidTr="00E22405">
        <w:tc>
          <w:tcPr>
            <w:tcW w:w="266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E1DA5" w:rsidRDefault="00AE31A9" w:rsidP="001E1DA5">
            <w:pPr>
              <w:pStyle w:val="Akapitzlist"/>
              <w:numPr>
                <w:ilvl w:val="0"/>
                <w:numId w:val="3"/>
              </w:numPr>
              <w:tabs>
                <w:tab w:val="left" w:pos="229"/>
                <w:tab w:val="left" w:pos="1009"/>
              </w:tabs>
              <w:ind w:left="349" w:hanging="283"/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Komosa A., Technika biurowa. Warszawa 2000.</w:t>
            </w:r>
          </w:p>
          <w:p w:rsidR="00AE31A9" w:rsidRPr="001E1DA5" w:rsidRDefault="00AE31A9" w:rsidP="001E1DA5">
            <w:pPr>
              <w:pStyle w:val="Akapitzlist"/>
              <w:numPr>
                <w:ilvl w:val="0"/>
                <w:numId w:val="3"/>
              </w:numPr>
              <w:tabs>
                <w:tab w:val="left" w:pos="229"/>
                <w:tab w:val="left" w:pos="1009"/>
              </w:tabs>
              <w:ind w:left="349" w:hanging="283"/>
              <w:jc w:val="both"/>
              <w:rPr>
                <w:sz w:val="22"/>
                <w:szCs w:val="22"/>
              </w:rPr>
            </w:pPr>
            <w:proofErr w:type="spellStart"/>
            <w:r w:rsidRPr="001E1DA5">
              <w:rPr>
                <w:sz w:val="22"/>
                <w:szCs w:val="22"/>
              </w:rPr>
              <w:t>Presnarowicz</w:t>
            </w:r>
            <w:proofErr w:type="spellEnd"/>
            <w:r w:rsidRPr="001E1DA5">
              <w:rPr>
                <w:sz w:val="22"/>
                <w:szCs w:val="22"/>
              </w:rPr>
              <w:t xml:space="preserve"> W., Wzory decyzji i innych pism w sprawach podatkowych dla wójtów, burmistrzów i prezydentów, Wolter Kluwer Polska, 2010.</w:t>
            </w:r>
          </w:p>
        </w:tc>
      </w:tr>
      <w:tr w:rsidR="00AE31A9" w:rsidRPr="009E7B8A" w:rsidTr="00E22405">
        <w:tc>
          <w:tcPr>
            <w:tcW w:w="266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E31A9" w:rsidRPr="001E1DA5" w:rsidRDefault="00C415E2" w:rsidP="00E22405">
            <w:pPr>
              <w:jc w:val="both"/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Prezentacja, analiza aktów prawnych, sporządzanie pism.</w:t>
            </w:r>
          </w:p>
        </w:tc>
      </w:tr>
    </w:tbl>
    <w:p w:rsidR="00AE31A9" w:rsidRDefault="00AE31A9" w:rsidP="00AE31A9">
      <w:pPr>
        <w:rPr>
          <w:sz w:val="22"/>
          <w:szCs w:val="22"/>
        </w:rPr>
      </w:pPr>
    </w:p>
    <w:p w:rsidR="00AE31A9" w:rsidRPr="009E7B8A" w:rsidRDefault="00AE31A9" w:rsidP="00AE31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E31A9" w:rsidRPr="009E7B8A" w:rsidTr="00E224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E31A9" w:rsidRPr="009E7B8A" w:rsidTr="00E224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Praca z aktem normatywnym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 xml:space="preserve">01, 02, </w:t>
            </w:r>
          </w:p>
        </w:tc>
      </w:tr>
      <w:tr w:rsidR="00AE31A9" w:rsidRPr="009E7B8A" w:rsidTr="00E22405">
        <w:tc>
          <w:tcPr>
            <w:tcW w:w="8208" w:type="dxa"/>
            <w:gridSpan w:val="2"/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 xml:space="preserve">Przygotowywanie tekstu pism </w:t>
            </w:r>
          </w:p>
        </w:tc>
        <w:tc>
          <w:tcPr>
            <w:tcW w:w="1800" w:type="dxa"/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01, 03, 04, 05</w:t>
            </w:r>
          </w:p>
        </w:tc>
      </w:tr>
      <w:tr w:rsidR="00AE31A9" w:rsidRPr="009E7B8A" w:rsidTr="00E22405">
        <w:tc>
          <w:tcPr>
            <w:tcW w:w="8208" w:type="dxa"/>
            <w:gridSpan w:val="2"/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</w:p>
        </w:tc>
      </w:tr>
      <w:tr w:rsidR="00AE31A9" w:rsidRPr="009E7B8A" w:rsidTr="00E22405">
        <w:tc>
          <w:tcPr>
            <w:tcW w:w="2660" w:type="dxa"/>
            <w:tcBorders>
              <w:bottom w:val="single" w:sz="12" w:space="0" w:color="auto"/>
            </w:tcBorders>
          </w:tcPr>
          <w:p w:rsidR="00AE31A9" w:rsidRPr="001E1DA5" w:rsidRDefault="00AE31A9" w:rsidP="00E22405">
            <w:pPr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31A9" w:rsidRPr="001E1DA5" w:rsidRDefault="00073C86" w:rsidP="00073C86">
            <w:pPr>
              <w:rPr>
                <w:sz w:val="22"/>
                <w:szCs w:val="22"/>
              </w:rPr>
            </w:pPr>
            <w:r w:rsidRPr="001E1DA5">
              <w:rPr>
                <w:sz w:val="22"/>
                <w:szCs w:val="22"/>
              </w:rPr>
              <w:t>Ocena s</w:t>
            </w:r>
            <w:r w:rsidR="00AE31A9" w:rsidRPr="001E1DA5">
              <w:rPr>
                <w:sz w:val="22"/>
                <w:szCs w:val="22"/>
              </w:rPr>
              <w:t xml:space="preserve">amodzielne </w:t>
            </w:r>
            <w:r w:rsidRPr="001E1DA5">
              <w:rPr>
                <w:sz w:val="22"/>
                <w:szCs w:val="22"/>
              </w:rPr>
              <w:t>sporządzanych</w:t>
            </w:r>
            <w:r w:rsidR="00AE31A9" w:rsidRPr="001E1DA5">
              <w:rPr>
                <w:sz w:val="22"/>
                <w:szCs w:val="22"/>
              </w:rPr>
              <w:t xml:space="preserve"> </w:t>
            </w:r>
            <w:r w:rsidRPr="001E1DA5">
              <w:rPr>
                <w:sz w:val="22"/>
                <w:szCs w:val="22"/>
              </w:rPr>
              <w:t>przez studentów pism</w:t>
            </w:r>
          </w:p>
        </w:tc>
      </w:tr>
    </w:tbl>
    <w:p w:rsidR="00AE31A9" w:rsidRPr="009E7B8A" w:rsidRDefault="00AE31A9" w:rsidP="00AE31A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E31A9" w:rsidRPr="009E7B8A" w:rsidTr="00E2240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</w:p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AE31A9" w:rsidRPr="009E7B8A" w:rsidRDefault="00AE31A9" w:rsidP="00E22405">
            <w:pPr>
              <w:rPr>
                <w:color w:val="FF0000"/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E31A9" w:rsidRPr="009E7B8A" w:rsidRDefault="00AE31A9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31A9" w:rsidRPr="009E7B8A" w:rsidRDefault="00AE31A9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AE31A9" w:rsidRPr="009E7B8A" w:rsidRDefault="00AE31A9" w:rsidP="00E22405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  <w:vMerge/>
            <w:vAlign w:val="center"/>
          </w:tcPr>
          <w:p w:rsidR="00AE31A9" w:rsidRPr="009E7B8A" w:rsidRDefault="00AE31A9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AE31A9" w:rsidRPr="00C931A9" w:rsidRDefault="00AE31A9" w:rsidP="00E2240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931A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931A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</w:tcPr>
          <w:p w:rsidR="00AE31A9" w:rsidRPr="009E7B8A" w:rsidRDefault="00AE31A9" w:rsidP="00E2240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AE31A9" w:rsidRPr="009E7B8A" w:rsidTr="00E22405">
        <w:trPr>
          <w:trHeight w:val="236"/>
        </w:trPr>
        <w:tc>
          <w:tcPr>
            <w:tcW w:w="5070" w:type="dxa"/>
            <w:shd w:val="clear" w:color="auto" w:fill="C0C0C0"/>
          </w:tcPr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E31A9" w:rsidRPr="009E7B8A" w:rsidRDefault="00AE31A9" w:rsidP="00E224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E31A9" w:rsidRPr="009E7B8A" w:rsidTr="00E22405">
        <w:trPr>
          <w:trHeight w:val="236"/>
        </w:trPr>
        <w:tc>
          <w:tcPr>
            <w:tcW w:w="5070" w:type="dxa"/>
            <w:shd w:val="clear" w:color="auto" w:fill="C0C0C0"/>
          </w:tcPr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E31A9" w:rsidRDefault="009104B3" w:rsidP="00E224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  <w:p w:rsidR="00C415E2" w:rsidRPr="009E7B8A" w:rsidRDefault="00C415E2" w:rsidP="009104B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  <w:shd w:val="clear" w:color="auto" w:fill="C0C0C0"/>
          </w:tcPr>
          <w:p w:rsidR="00AE31A9" w:rsidRPr="009E7B8A" w:rsidRDefault="00AE31A9" w:rsidP="00E2240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E31A9" w:rsidRPr="009E7B8A" w:rsidTr="00E22405">
        <w:trPr>
          <w:trHeight w:val="262"/>
        </w:trPr>
        <w:tc>
          <w:tcPr>
            <w:tcW w:w="5070" w:type="dxa"/>
            <w:shd w:val="clear" w:color="auto" w:fill="C0C0C0"/>
          </w:tcPr>
          <w:p w:rsidR="00AE31A9" w:rsidRPr="009E7B8A" w:rsidRDefault="00AE31A9" w:rsidP="00E2240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E31A9" w:rsidRPr="009E7B8A" w:rsidRDefault="00AE31A9" w:rsidP="00E224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AE31A9" w:rsidRPr="009E7B8A" w:rsidRDefault="00AE31A9" w:rsidP="00AE31A9">
      <w:pPr>
        <w:rPr>
          <w:sz w:val="22"/>
          <w:szCs w:val="22"/>
        </w:rPr>
      </w:pPr>
    </w:p>
    <w:p w:rsidR="00F82D83" w:rsidRDefault="00F82D83"/>
    <w:sectPr w:rsidR="00F82D8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F5291"/>
    <w:multiLevelType w:val="hybridMultilevel"/>
    <w:tmpl w:val="84C038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9349D"/>
    <w:multiLevelType w:val="hybridMultilevel"/>
    <w:tmpl w:val="5AC81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50D51"/>
    <w:multiLevelType w:val="hybridMultilevel"/>
    <w:tmpl w:val="3386F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AE31A9"/>
    <w:rsid w:val="00073C86"/>
    <w:rsid w:val="001E1DA5"/>
    <w:rsid w:val="004155B9"/>
    <w:rsid w:val="00690D74"/>
    <w:rsid w:val="00722D77"/>
    <w:rsid w:val="0084383E"/>
    <w:rsid w:val="009104B3"/>
    <w:rsid w:val="009F1DE7"/>
    <w:rsid w:val="00AE31A9"/>
    <w:rsid w:val="00C415E2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1A9"/>
    <w:rPr>
      <w:rFonts w:ascii="Times New Roman" w:eastAsia="Times New Roman" w:hAnsi="Times New Roman" w:cs="Times New Roman"/>
      <w:sz w:val="20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E31A9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E31A9"/>
    <w:rPr>
      <w:rFonts w:eastAsiaTheme="minorHAns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1E1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dc:description/>
  <cp:lastModifiedBy>Krzysztof</cp:lastModifiedBy>
  <cp:revision>6</cp:revision>
  <dcterms:created xsi:type="dcterms:W3CDTF">2019-06-24T16:30:00Z</dcterms:created>
  <dcterms:modified xsi:type="dcterms:W3CDTF">2019-07-15T09:26:00Z</dcterms:modified>
</cp:coreProperties>
</file>